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99" w:rsidRDefault="00AA0799">
      <w:pPr>
        <w:jc w:val="center"/>
        <w:rPr>
          <w:rFonts w:ascii="宋体" w:eastAsia="宋体" w:hAnsi="宋体"/>
          <w:b/>
          <w:color w:val="000000" w:themeColor="text1"/>
          <w:sz w:val="44"/>
          <w:szCs w:val="44"/>
        </w:rPr>
      </w:pPr>
      <w:r>
        <w:rPr>
          <w:noProof/>
        </w:rPr>
        <w:drawing>
          <wp:anchor distT="0" distB="0" distL="114300" distR="114300" simplePos="0" relativeHeight="251659264" behindDoc="1" locked="0" layoutInCell="1" allowOverlap="1" wp14:anchorId="66EBCAAD" wp14:editId="7ECB2AB5">
            <wp:simplePos x="0" y="0"/>
            <wp:positionH relativeFrom="column">
              <wp:posOffset>-144463</wp:posOffset>
            </wp:positionH>
            <wp:positionV relativeFrom="paragraph">
              <wp:posOffset>-36830</wp:posOffset>
            </wp:positionV>
            <wp:extent cx="6055360" cy="8896350"/>
            <wp:effectExtent l="0" t="0" r="2540" b="0"/>
            <wp:wrapNone/>
            <wp:docPr id="7" name="图片 1" descr="信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信笺"/>
                    <pic:cNvPicPr>
                      <a:picLocks noChangeAspect="1"/>
                    </pic:cNvPicPr>
                  </pic:nvPicPr>
                  <pic:blipFill>
                    <a:blip r:embed="rId8" cstate="print"/>
                    <a:srcRect l="181" r="-181"/>
                    <a:stretch>
                      <a:fillRect/>
                    </a:stretch>
                  </pic:blipFill>
                  <pic:spPr>
                    <a:xfrm>
                      <a:off x="0" y="0"/>
                      <a:ext cx="6055360" cy="8896350"/>
                    </a:xfrm>
                    <a:prstGeom prst="rect">
                      <a:avLst/>
                    </a:prstGeom>
                  </pic:spPr>
                </pic:pic>
              </a:graphicData>
            </a:graphic>
          </wp:anchor>
        </w:drawing>
      </w:r>
    </w:p>
    <w:p w:rsidR="00AA0799" w:rsidRDefault="00AA0799">
      <w:pPr>
        <w:jc w:val="center"/>
        <w:rPr>
          <w:rFonts w:ascii="宋体" w:eastAsia="宋体" w:hAnsi="宋体"/>
          <w:b/>
          <w:color w:val="000000" w:themeColor="text1"/>
          <w:sz w:val="44"/>
          <w:szCs w:val="44"/>
        </w:rPr>
      </w:pPr>
    </w:p>
    <w:p w:rsidR="00AA0799" w:rsidRDefault="00AA0799">
      <w:pPr>
        <w:jc w:val="center"/>
        <w:rPr>
          <w:rFonts w:ascii="宋体" w:eastAsia="宋体" w:hAnsi="宋体"/>
          <w:b/>
          <w:color w:val="000000" w:themeColor="text1"/>
          <w:sz w:val="44"/>
          <w:szCs w:val="44"/>
        </w:rPr>
      </w:pPr>
    </w:p>
    <w:p w:rsidR="00AA0799" w:rsidRPr="00AA0799" w:rsidRDefault="00A57A3B">
      <w:pPr>
        <w:jc w:val="center"/>
        <w:rPr>
          <w:rFonts w:ascii="宋体" w:eastAsia="宋体" w:hAnsi="宋体"/>
          <w:b/>
          <w:color w:val="000000" w:themeColor="text1"/>
          <w:sz w:val="36"/>
          <w:szCs w:val="36"/>
        </w:rPr>
      </w:pPr>
      <w:r w:rsidRPr="00AA0799">
        <w:rPr>
          <w:rFonts w:ascii="宋体" w:eastAsia="宋体" w:hAnsi="宋体" w:hint="eastAsia"/>
          <w:b/>
          <w:color w:val="000000" w:themeColor="text1"/>
          <w:sz w:val="36"/>
          <w:szCs w:val="36"/>
        </w:rPr>
        <w:t>2026第三届湾区实验室建设与管理创新大会</w:t>
      </w:r>
    </w:p>
    <w:p w:rsidR="000D20A9" w:rsidRPr="00AA0799" w:rsidRDefault="00A57A3B">
      <w:pPr>
        <w:jc w:val="center"/>
        <w:rPr>
          <w:rFonts w:ascii="宋体" w:eastAsia="宋体" w:hAnsi="宋体"/>
          <w:b/>
          <w:color w:val="000000" w:themeColor="text1"/>
          <w:sz w:val="36"/>
          <w:szCs w:val="36"/>
        </w:rPr>
      </w:pPr>
      <w:r w:rsidRPr="00AA0799">
        <w:rPr>
          <w:rFonts w:ascii="宋体" w:eastAsia="宋体" w:hAnsi="宋体" w:hint="eastAsia"/>
          <w:b/>
          <w:color w:val="000000" w:themeColor="text1"/>
          <w:sz w:val="36"/>
          <w:szCs w:val="36"/>
        </w:rPr>
        <w:t>论文征集通知</w:t>
      </w:r>
    </w:p>
    <w:p w:rsidR="000D20A9" w:rsidRDefault="000D20A9">
      <w:pPr>
        <w:rPr>
          <w:rFonts w:ascii="宋体" w:eastAsia="宋体" w:hAnsi="宋体" w:cs="宋体"/>
          <w:bCs/>
          <w:color w:val="000000" w:themeColor="text1"/>
          <w:sz w:val="28"/>
          <w:szCs w:val="28"/>
        </w:rPr>
      </w:pP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为全面贯彻落</w:t>
      </w:r>
      <w:proofErr w:type="gramStart"/>
      <w:r w:rsidRPr="00AA0799">
        <w:rPr>
          <w:rFonts w:ascii="仿宋" w:eastAsia="仿宋" w:hAnsi="仿宋" w:cs="仿宋" w:hint="eastAsia"/>
          <w:bCs/>
          <w:color w:val="000000" w:themeColor="text1"/>
          <w:sz w:val="30"/>
          <w:szCs w:val="30"/>
        </w:rPr>
        <w:t>实习近</w:t>
      </w:r>
      <w:proofErr w:type="gramEnd"/>
      <w:r w:rsidRPr="00AA0799">
        <w:rPr>
          <w:rFonts w:ascii="仿宋" w:eastAsia="仿宋" w:hAnsi="仿宋" w:cs="仿宋" w:hint="eastAsia"/>
          <w:bCs/>
          <w:color w:val="000000" w:themeColor="text1"/>
          <w:sz w:val="30"/>
          <w:szCs w:val="30"/>
        </w:rPr>
        <w:t>平总书记在全国科技大会的重要讲话精神及国家与广东省“十五五</w:t>
      </w:r>
      <w:r w:rsidRPr="00AA0799">
        <w:rPr>
          <w:rFonts w:ascii="仿宋" w:eastAsia="仿宋" w:hAnsi="仿宋" w:cs="仿宋"/>
          <w:bCs/>
          <w:color w:val="000000" w:themeColor="text1"/>
          <w:sz w:val="30"/>
          <w:szCs w:val="30"/>
        </w:rPr>
        <w:t>”</w:t>
      </w:r>
      <w:r w:rsidRPr="00AA0799">
        <w:rPr>
          <w:rFonts w:ascii="仿宋" w:eastAsia="仿宋" w:hAnsi="仿宋" w:cs="仿宋" w:hint="eastAsia"/>
          <w:bCs/>
          <w:color w:val="000000" w:themeColor="text1"/>
          <w:sz w:val="30"/>
          <w:szCs w:val="30"/>
        </w:rPr>
        <w:t>规划纲要要求，深入实施创新驱动发展战略，推动粤港澳大湾区实验室建设与管理水平迈上新台阶，促进实验室领域学术交流与成果共享，由广东省科学学与科技管理研究会发起并联合广东省科学院等多家机构，拟于2026年10月在广州举办第三届实验室建设与管理创新大会。本届大会将在前两届的基础上，以“加强实验室体系建设与管理创新，助力粤港澳大湾区基础研究高质量发展”为主题，围绕粤港澳大湾区的实验室建设与管理开展深度学术交流，凝聚国内外实验室建设与管理的智慧成果，推进湾区实验室建设管理创新联盟建设，助力粤港澳大湾区的基础研究高质量发展，打造国家战略科技力量。</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本次大会征集实验室领域相关论文，论文拟编辑成论文集（内部资料），其中优秀论文将被推荐至中文社会科学引文索引（CSSCI）扩展版来源期刊、中国科技核心期刊（CSTPCD）《科技管理研究》杂志公开发表。现面向全国各高校、科研院所、有关实验室、检测机构、实验室建设企业、行业协会等机构公开征集论文，诚邀各界专家学者</w:t>
      </w:r>
      <w:r w:rsidRPr="00AA0799">
        <w:rPr>
          <w:rFonts w:ascii="仿宋" w:eastAsia="仿宋" w:hAnsi="仿宋" w:cs="仿宋" w:hint="eastAsia"/>
          <w:bCs/>
          <w:color w:val="000000" w:themeColor="text1"/>
          <w:sz w:val="30"/>
          <w:szCs w:val="30"/>
        </w:rPr>
        <w:lastRenderedPageBreak/>
        <w:t>踊跃投稿。相关的具体事宜如下：</w:t>
      </w:r>
    </w:p>
    <w:p w:rsidR="000D20A9" w:rsidRPr="00AA0799" w:rsidRDefault="00A57A3B" w:rsidP="00AA0799">
      <w:pPr>
        <w:ind w:firstLineChars="200" w:firstLine="602"/>
        <w:rPr>
          <w:rFonts w:ascii="仿宋" w:eastAsia="仿宋" w:hAnsi="仿宋" w:cs="仿宋"/>
          <w:b/>
          <w:color w:val="000000" w:themeColor="text1"/>
          <w:sz w:val="30"/>
          <w:szCs w:val="30"/>
        </w:rPr>
      </w:pPr>
      <w:r w:rsidRPr="00AA0799">
        <w:rPr>
          <w:rFonts w:ascii="仿宋" w:eastAsia="仿宋" w:hAnsi="仿宋" w:cs="仿宋" w:hint="eastAsia"/>
          <w:b/>
          <w:color w:val="000000" w:themeColor="text1"/>
          <w:sz w:val="30"/>
          <w:szCs w:val="30"/>
        </w:rPr>
        <w:t>一、主办单位</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广东省科学学与科技管理研究会、广东省科学院等。</w:t>
      </w:r>
    </w:p>
    <w:p w:rsidR="000D20A9" w:rsidRPr="00AA0799" w:rsidRDefault="00A57A3B" w:rsidP="00AA0799">
      <w:pPr>
        <w:ind w:firstLineChars="200" w:firstLine="602"/>
        <w:rPr>
          <w:rFonts w:ascii="仿宋" w:eastAsia="仿宋" w:hAnsi="仿宋" w:cs="仿宋"/>
          <w:b/>
          <w:color w:val="000000" w:themeColor="text1"/>
          <w:sz w:val="30"/>
          <w:szCs w:val="30"/>
        </w:rPr>
      </w:pPr>
      <w:r w:rsidRPr="00AA0799">
        <w:rPr>
          <w:rFonts w:ascii="仿宋" w:eastAsia="仿宋" w:hAnsi="仿宋" w:cs="仿宋" w:hint="eastAsia"/>
          <w:b/>
          <w:color w:val="000000" w:themeColor="text1"/>
          <w:sz w:val="30"/>
          <w:szCs w:val="30"/>
        </w:rPr>
        <w:t>二、大会主题和议题</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本届大会以“加强实验室体系建设与管理创新，助力粤港澳大湾区基础研究高质量发展”为主题，将围绕实验室政策治理、科技资源开放共享、人工智能赋能实验室建设、实验室智慧运维与安全管理、生物制造实验室建设等前沿议题展开深入研讨。</w:t>
      </w:r>
    </w:p>
    <w:p w:rsidR="000D20A9" w:rsidRPr="00AA0799" w:rsidRDefault="00A57A3B" w:rsidP="00AA0799">
      <w:pPr>
        <w:ind w:firstLineChars="200" w:firstLine="602"/>
        <w:rPr>
          <w:rFonts w:ascii="仿宋" w:eastAsia="仿宋" w:hAnsi="仿宋" w:cs="仿宋"/>
          <w:b/>
          <w:color w:val="000000" w:themeColor="text1"/>
          <w:sz w:val="30"/>
          <w:szCs w:val="30"/>
        </w:rPr>
      </w:pPr>
      <w:r w:rsidRPr="00AA0799">
        <w:rPr>
          <w:rFonts w:ascii="仿宋" w:eastAsia="仿宋" w:hAnsi="仿宋" w:cs="仿宋" w:hint="eastAsia"/>
          <w:b/>
          <w:color w:val="000000" w:themeColor="text1"/>
          <w:sz w:val="30"/>
          <w:szCs w:val="30"/>
        </w:rPr>
        <w:t>三、征文范围和内容（包括但不限于）</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1.实验室治理体系与制度创新</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2.实验室考核评价与绩效管理</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3.科技期刊建设与学术质量提升</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4.科技资源开放共享的政策机制与路径</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5.重大科研基础设施与大型仪器共享平台运营管理及协同机制</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6.仪器共享中的知识产权保护与数据安全保障体系建设</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7.人工智能驱动智慧实验室建设</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8.无人实验室与自动化实验系统应用</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9.基于AI的实验室管理与决策支持系统构建及智能化改造实践</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10.实验室智慧运维与安全协同治理体系构建</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11.实验室风险防控与安全文化建设</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12.生物制造实验室建设与全链条创新路径</w:t>
      </w:r>
    </w:p>
    <w:p w:rsidR="000D20A9" w:rsidRPr="00AA0799" w:rsidRDefault="00A57A3B" w:rsidP="00AA0799">
      <w:pPr>
        <w:ind w:firstLineChars="200" w:firstLine="602"/>
        <w:rPr>
          <w:rFonts w:ascii="仿宋" w:eastAsia="仿宋" w:hAnsi="仿宋" w:cs="仿宋"/>
          <w:b/>
          <w:color w:val="000000" w:themeColor="text1"/>
          <w:sz w:val="30"/>
          <w:szCs w:val="30"/>
        </w:rPr>
      </w:pPr>
      <w:r w:rsidRPr="00AA0799">
        <w:rPr>
          <w:rFonts w:ascii="仿宋" w:eastAsia="仿宋" w:hAnsi="仿宋" w:cs="仿宋" w:hint="eastAsia"/>
          <w:b/>
          <w:color w:val="000000" w:themeColor="text1"/>
          <w:sz w:val="30"/>
          <w:szCs w:val="30"/>
        </w:rPr>
        <w:t>四、征文要求</w:t>
      </w:r>
    </w:p>
    <w:p w:rsidR="000D20A9" w:rsidRPr="00AA0799" w:rsidRDefault="00A57A3B" w:rsidP="00AA0799">
      <w:pPr>
        <w:ind w:firstLineChars="200" w:firstLine="602"/>
        <w:rPr>
          <w:rFonts w:ascii="仿宋" w:eastAsia="仿宋" w:hAnsi="仿宋" w:cs="仿宋"/>
          <w:bCs/>
          <w:color w:val="000000" w:themeColor="text1"/>
          <w:sz w:val="30"/>
          <w:szCs w:val="30"/>
        </w:rPr>
      </w:pPr>
      <w:r w:rsidRPr="00AA0799">
        <w:rPr>
          <w:rFonts w:ascii="仿宋" w:eastAsia="仿宋" w:hAnsi="仿宋" w:cs="仿宋" w:hint="eastAsia"/>
          <w:b/>
          <w:color w:val="000000" w:themeColor="text1"/>
          <w:sz w:val="30"/>
          <w:szCs w:val="30"/>
        </w:rPr>
        <w:lastRenderedPageBreak/>
        <w:t>原创性：</w:t>
      </w:r>
      <w:r w:rsidRPr="00AA0799">
        <w:rPr>
          <w:rFonts w:ascii="仿宋" w:eastAsia="仿宋" w:hAnsi="仿宋" w:cs="仿宋" w:hint="eastAsia"/>
          <w:bCs/>
          <w:color w:val="000000" w:themeColor="text1"/>
          <w:sz w:val="30"/>
          <w:szCs w:val="30"/>
        </w:rPr>
        <w:t>投稿论文须为未公开发表过的原创性研究成果，不涉及任何学术不端行为，无一稿多投。作者应对论文内容的真实性和可靠性负责。</w:t>
      </w:r>
    </w:p>
    <w:p w:rsidR="000D20A9" w:rsidRPr="00AA0799" w:rsidRDefault="00A57A3B" w:rsidP="00AA0799">
      <w:pPr>
        <w:ind w:firstLineChars="200" w:firstLine="602"/>
        <w:rPr>
          <w:rFonts w:ascii="仿宋" w:eastAsia="仿宋" w:hAnsi="仿宋" w:cs="仿宋"/>
          <w:bCs/>
          <w:color w:val="000000" w:themeColor="text1"/>
          <w:sz w:val="30"/>
          <w:szCs w:val="30"/>
        </w:rPr>
      </w:pPr>
      <w:r w:rsidRPr="00AA0799">
        <w:rPr>
          <w:rFonts w:ascii="仿宋" w:eastAsia="仿宋" w:hAnsi="仿宋" w:cs="仿宋" w:hint="eastAsia"/>
          <w:b/>
          <w:color w:val="000000" w:themeColor="text1"/>
          <w:sz w:val="30"/>
          <w:szCs w:val="30"/>
        </w:rPr>
        <w:t>内容要求：</w:t>
      </w:r>
      <w:r w:rsidRPr="00AA0799">
        <w:rPr>
          <w:rFonts w:ascii="仿宋" w:eastAsia="仿宋" w:hAnsi="仿宋" w:cs="仿宋" w:hint="eastAsia"/>
          <w:bCs/>
          <w:color w:val="000000" w:themeColor="text1"/>
          <w:sz w:val="30"/>
          <w:szCs w:val="30"/>
        </w:rPr>
        <w:t>论文</w:t>
      </w:r>
      <w:proofErr w:type="gramStart"/>
      <w:r w:rsidRPr="00AA0799">
        <w:rPr>
          <w:rFonts w:ascii="仿宋" w:eastAsia="仿宋" w:hAnsi="仿宋" w:cs="仿宋" w:hint="eastAsia"/>
          <w:bCs/>
          <w:color w:val="000000" w:themeColor="text1"/>
          <w:sz w:val="30"/>
          <w:szCs w:val="30"/>
        </w:rPr>
        <w:t>应主题</w:t>
      </w:r>
      <w:proofErr w:type="gramEnd"/>
      <w:r w:rsidRPr="00AA0799">
        <w:rPr>
          <w:rFonts w:ascii="仿宋" w:eastAsia="仿宋" w:hAnsi="仿宋" w:cs="仿宋" w:hint="eastAsia"/>
          <w:bCs/>
          <w:color w:val="000000" w:themeColor="text1"/>
          <w:sz w:val="30"/>
          <w:szCs w:val="30"/>
        </w:rPr>
        <w:t>明确、</w:t>
      </w:r>
      <w:r w:rsidRPr="00AA0799">
        <w:rPr>
          <w:rFonts w:ascii="仿宋" w:eastAsia="仿宋" w:hAnsi="仿宋" w:cs="仿宋" w:hint="eastAsia"/>
          <w:sz w:val="30"/>
          <w:szCs w:val="30"/>
        </w:rPr>
        <w:t>观点新颖、</w:t>
      </w:r>
      <w:r w:rsidRPr="00AA0799">
        <w:rPr>
          <w:rFonts w:ascii="仿宋" w:eastAsia="仿宋" w:hAnsi="仿宋" w:cs="仿宋" w:hint="eastAsia"/>
          <w:bCs/>
          <w:color w:val="000000" w:themeColor="text1"/>
          <w:sz w:val="30"/>
          <w:szCs w:val="30"/>
        </w:rPr>
        <w:t>数据可靠、逻辑严谨、文字精练，具有一定的创新性和学术价值</w:t>
      </w:r>
      <w:r w:rsidRPr="00AA0799">
        <w:rPr>
          <w:rFonts w:ascii="仿宋" w:eastAsia="仿宋" w:hAnsi="仿宋" w:cs="仿宋" w:hint="eastAsia"/>
          <w:sz w:val="30"/>
          <w:szCs w:val="30"/>
        </w:rPr>
        <w:t>。</w:t>
      </w:r>
    </w:p>
    <w:p w:rsidR="000D20A9" w:rsidRPr="00AA0799" w:rsidRDefault="00A57A3B" w:rsidP="00AA0799">
      <w:pPr>
        <w:ind w:firstLineChars="200" w:firstLine="602"/>
        <w:rPr>
          <w:rFonts w:ascii="仿宋" w:eastAsia="仿宋" w:hAnsi="仿宋" w:cs="仿宋"/>
          <w:bCs/>
          <w:color w:val="000000" w:themeColor="text1"/>
          <w:sz w:val="30"/>
          <w:szCs w:val="30"/>
        </w:rPr>
      </w:pPr>
      <w:r w:rsidRPr="00AA0799">
        <w:rPr>
          <w:rFonts w:ascii="仿宋" w:eastAsia="仿宋" w:hAnsi="仿宋" w:cs="仿宋" w:hint="eastAsia"/>
          <w:b/>
          <w:color w:val="000000" w:themeColor="text1"/>
          <w:sz w:val="30"/>
          <w:szCs w:val="30"/>
        </w:rPr>
        <w:t>格式要求：</w:t>
      </w:r>
      <w:r w:rsidRPr="00AA0799">
        <w:rPr>
          <w:rFonts w:ascii="仿宋" w:eastAsia="仿宋" w:hAnsi="仿宋" w:cs="仿宋" w:hint="eastAsia"/>
          <w:bCs/>
          <w:color w:val="000000" w:themeColor="text1"/>
          <w:sz w:val="30"/>
          <w:szCs w:val="30"/>
        </w:rPr>
        <w:t>论文字数不少于15000字，包括</w:t>
      </w:r>
      <w:r w:rsidRPr="00AA0799">
        <w:rPr>
          <w:rFonts w:ascii="仿宋" w:eastAsia="仿宋" w:hAnsi="仿宋" w:cs="仿宋" w:hint="eastAsia"/>
          <w:sz w:val="30"/>
          <w:szCs w:val="30"/>
        </w:rPr>
        <w:t>中英文题名（≤20字）、作者姓名及单位、中英文摘要（300-350字）、中英文关键词（3-8个）、中图分类号、引言、正文、结论、参考文献、作者简介（姓名、出生年月、性别、籍贯、职称、学位、邮箱、联系电话）</w:t>
      </w:r>
      <w:r w:rsidRPr="00AA0799">
        <w:rPr>
          <w:rFonts w:ascii="仿宋" w:eastAsia="仿宋" w:hAnsi="仿宋" w:cs="仿宋" w:hint="eastAsia"/>
          <w:bCs/>
          <w:color w:val="000000" w:themeColor="text1"/>
          <w:sz w:val="30"/>
          <w:szCs w:val="30"/>
        </w:rPr>
        <w:t>，格式</w:t>
      </w:r>
      <w:proofErr w:type="gramStart"/>
      <w:r w:rsidRPr="00AA0799">
        <w:rPr>
          <w:rFonts w:ascii="仿宋" w:eastAsia="仿宋" w:hAnsi="仿宋" w:cs="仿宋" w:hint="eastAsia"/>
          <w:bCs/>
          <w:color w:val="000000" w:themeColor="text1"/>
          <w:sz w:val="30"/>
          <w:szCs w:val="30"/>
        </w:rPr>
        <w:t>请严格</w:t>
      </w:r>
      <w:proofErr w:type="gramEnd"/>
      <w:r w:rsidRPr="00AA0799">
        <w:rPr>
          <w:rFonts w:ascii="仿宋" w:eastAsia="仿宋" w:hAnsi="仿宋" w:cs="仿宋" w:hint="eastAsia"/>
          <w:bCs/>
          <w:color w:val="000000" w:themeColor="text1"/>
          <w:sz w:val="30"/>
          <w:szCs w:val="30"/>
        </w:rPr>
        <w:t>参照《科技管理研究》投稿指南（https://kjglyj.ijournals.cn/kjglyj/site/menu/20130131095400001）。</w:t>
      </w:r>
    </w:p>
    <w:p w:rsidR="000D20A9" w:rsidRPr="00AA0799" w:rsidRDefault="00A57A3B" w:rsidP="00AA0799">
      <w:pPr>
        <w:ind w:firstLineChars="200" w:firstLine="602"/>
        <w:rPr>
          <w:rFonts w:ascii="仿宋" w:eastAsia="仿宋" w:hAnsi="仿宋" w:cs="仿宋"/>
          <w:bCs/>
          <w:color w:val="000000" w:themeColor="text1"/>
          <w:sz w:val="30"/>
          <w:szCs w:val="30"/>
        </w:rPr>
      </w:pPr>
      <w:r w:rsidRPr="00AA0799">
        <w:rPr>
          <w:rFonts w:ascii="仿宋" w:eastAsia="仿宋" w:hAnsi="仿宋" w:cs="仿宋" w:hint="eastAsia"/>
          <w:b/>
          <w:color w:val="000000" w:themeColor="text1"/>
          <w:sz w:val="30"/>
          <w:szCs w:val="30"/>
        </w:rPr>
        <w:t>署名规则：</w:t>
      </w:r>
      <w:r w:rsidRPr="00AA0799">
        <w:rPr>
          <w:rFonts w:ascii="仿宋" w:eastAsia="仿宋" w:hAnsi="仿宋" w:cs="仿宋" w:hint="eastAsia"/>
          <w:bCs/>
          <w:color w:val="000000" w:themeColor="text1"/>
          <w:sz w:val="30"/>
          <w:szCs w:val="30"/>
        </w:rPr>
        <w:t>来稿作者姓名和排序须</w:t>
      </w:r>
      <w:proofErr w:type="gramStart"/>
      <w:r w:rsidRPr="00AA0799">
        <w:rPr>
          <w:rFonts w:ascii="仿宋" w:eastAsia="仿宋" w:hAnsi="仿宋" w:cs="仿宋" w:hint="eastAsia"/>
          <w:bCs/>
          <w:color w:val="000000" w:themeColor="text1"/>
          <w:sz w:val="30"/>
          <w:szCs w:val="30"/>
        </w:rPr>
        <w:t>经所有</w:t>
      </w:r>
      <w:proofErr w:type="gramEnd"/>
      <w:r w:rsidRPr="00AA0799">
        <w:rPr>
          <w:rFonts w:ascii="仿宋" w:eastAsia="仿宋" w:hAnsi="仿宋" w:cs="仿宋" w:hint="eastAsia"/>
          <w:bCs/>
          <w:color w:val="000000" w:themeColor="text1"/>
          <w:sz w:val="30"/>
          <w:szCs w:val="30"/>
        </w:rPr>
        <w:t>作者确认，投稿后原则上不接受作者及排序的更改。</w:t>
      </w:r>
    </w:p>
    <w:p w:rsidR="000D20A9" w:rsidRPr="00AA0799" w:rsidRDefault="00A57A3B" w:rsidP="00AA0799">
      <w:pPr>
        <w:ind w:firstLineChars="200" w:firstLine="602"/>
        <w:rPr>
          <w:rFonts w:ascii="仿宋" w:eastAsia="仿宋" w:hAnsi="仿宋" w:cs="仿宋"/>
          <w:b/>
          <w:color w:val="000000" w:themeColor="text1"/>
          <w:sz w:val="30"/>
          <w:szCs w:val="30"/>
        </w:rPr>
      </w:pPr>
      <w:r w:rsidRPr="00AA0799">
        <w:rPr>
          <w:rFonts w:ascii="仿宋" w:eastAsia="仿宋" w:hAnsi="仿宋" w:cs="仿宋" w:hint="eastAsia"/>
          <w:b/>
          <w:color w:val="000000" w:themeColor="text1"/>
          <w:sz w:val="30"/>
          <w:szCs w:val="30"/>
        </w:rPr>
        <w:t>五、论文出版与评选</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会议论文集：所有通过初审的论文将收录至大会正式出版的会议论文集。</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优秀论文评选：大会设立优秀论文评选环节，由专家委员会进行严格评审，评选出一批高质量优秀论文，将推荐在大会分论坛作报告，或向广东省科技厅推荐，供政府部门决策参考。</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期刊推荐：经专家委员会遴选出的优秀论文，可推荐至大会指定学术期刊《科技管理研究》公开发。</w:t>
      </w:r>
    </w:p>
    <w:p w:rsidR="000D20A9" w:rsidRPr="00AA0799" w:rsidRDefault="00A57A3B" w:rsidP="00AA0799">
      <w:pPr>
        <w:ind w:firstLineChars="200" w:firstLine="602"/>
        <w:rPr>
          <w:rFonts w:ascii="仿宋" w:eastAsia="仿宋" w:hAnsi="仿宋" w:cs="仿宋"/>
          <w:b/>
          <w:color w:val="000000" w:themeColor="text1"/>
          <w:sz w:val="30"/>
          <w:szCs w:val="30"/>
        </w:rPr>
      </w:pPr>
      <w:r w:rsidRPr="00AA0799">
        <w:rPr>
          <w:rFonts w:ascii="仿宋" w:eastAsia="仿宋" w:hAnsi="仿宋" w:cs="仿宋" w:hint="eastAsia"/>
          <w:b/>
          <w:color w:val="000000" w:themeColor="text1"/>
          <w:sz w:val="30"/>
          <w:szCs w:val="30"/>
        </w:rPr>
        <w:lastRenderedPageBreak/>
        <w:t>六、投稿方式</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《征文回执》请于7月30日前回复至指定投稿邮箱：kjgl83568469@126.com，请将于2026年9月20日前将论文全文（Word文档）发送</w:t>
      </w:r>
      <w:proofErr w:type="gramStart"/>
      <w:r w:rsidRPr="00AA0799">
        <w:rPr>
          <w:rFonts w:ascii="仿宋" w:eastAsia="仿宋" w:hAnsi="仿宋" w:cs="仿宋" w:hint="eastAsia"/>
          <w:bCs/>
          <w:color w:val="000000" w:themeColor="text1"/>
          <w:sz w:val="30"/>
          <w:szCs w:val="30"/>
        </w:rPr>
        <w:t>至以上</w:t>
      </w:r>
      <w:proofErr w:type="gramEnd"/>
      <w:r w:rsidRPr="00AA0799">
        <w:rPr>
          <w:rFonts w:ascii="仿宋" w:eastAsia="仿宋" w:hAnsi="仿宋" w:cs="仿宋" w:hint="eastAsia"/>
          <w:bCs/>
          <w:color w:val="000000" w:themeColor="text1"/>
          <w:sz w:val="30"/>
          <w:szCs w:val="30"/>
        </w:rPr>
        <w:t>指定投稿邮箱。邮件主题请注明：“第三届湾区实验室建设与管理创新大会投稿+作者姓名+论文标题”。</w:t>
      </w:r>
    </w:p>
    <w:p w:rsidR="000D20A9" w:rsidRPr="00AA0799" w:rsidRDefault="00A57A3B" w:rsidP="00AA0799">
      <w:pPr>
        <w:ind w:firstLineChars="200" w:firstLine="602"/>
        <w:rPr>
          <w:rFonts w:ascii="仿宋" w:eastAsia="仿宋" w:hAnsi="仿宋" w:cs="仿宋"/>
          <w:b/>
          <w:color w:val="000000" w:themeColor="text1"/>
          <w:sz w:val="30"/>
          <w:szCs w:val="30"/>
        </w:rPr>
      </w:pPr>
      <w:r w:rsidRPr="00AA0799">
        <w:rPr>
          <w:rFonts w:ascii="仿宋" w:eastAsia="仿宋" w:hAnsi="仿宋" w:cs="仿宋" w:hint="eastAsia"/>
          <w:b/>
          <w:color w:val="000000" w:themeColor="text1"/>
          <w:sz w:val="30"/>
          <w:szCs w:val="30"/>
        </w:rPr>
        <w:t>七、联系方式</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联系人：李鑫梦（投稿查询） 020-83568469、37635126</w:t>
      </w: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地址：广州市先烈中路100号大院60栋302室</w:t>
      </w:r>
    </w:p>
    <w:p w:rsidR="000D20A9" w:rsidRPr="00AA0799" w:rsidRDefault="000D20A9" w:rsidP="00AA0799">
      <w:pPr>
        <w:ind w:firstLineChars="200" w:firstLine="600"/>
        <w:rPr>
          <w:rFonts w:ascii="仿宋" w:eastAsia="仿宋" w:hAnsi="仿宋" w:cs="仿宋"/>
          <w:bCs/>
          <w:color w:val="000000" w:themeColor="text1"/>
          <w:sz w:val="30"/>
          <w:szCs w:val="30"/>
        </w:rPr>
      </w:pPr>
    </w:p>
    <w:p w:rsidR="000D20A9" w:rsidRPr="00AA0799" w:rsidRDefault="00A57A3B" w:rsidP="00AA0799">
      <w:pPr>
        <w:ind w:firstLineChars="200" w:firstLine="600"/>
        <w:rPr>
          <w:rFonts w:ascii="仿宋" w:eastAsia="仿宋" w:hAnsi="仿宋" w:cs="仿宋"/>
          <w:bCs/>
          <w:color w:val="000000" w:themeColor="text1"/>
          <w:sz w:val="30"/>
          <w:szCs w:val="30"/>
        </w:rPr>
      </w:pPr>
      <w:r w:rsidRPr="00AA0799">
        <w:rPr>
          <w:rFonts w:ascii="仿宋" w:eastAsia="仿宋" w:hAnsi="仿宋" w:cs="仿宋" w:hint="eastAsia"/>
          <w:bCs/>
          <w:color w:val="000000" w:themeColor="text1"/>
          <w:sz w:val="30"/>
          <w:szCs w:val="30"/>
        </w:rPr>
        <w:t>附件：征文回执</w:t>
      </w:r>
    </w:p>
    <w:p w:rsidR="000D20A9" w:rsidRDefault="000D20A9" w:rsidP="00AA0799">
      <w:pPr>
        <w:ind w:firstLineChars="200" w:firstLine="600"/>
        <w:rPr>
          <w:rFonts w:ascii="仿宋" w:eastAsia="仿宋" w:hAnsi="仿宋" w:cs="仿宋"/>
          <w:bCs/>
          <w:color w:val="000000" w:themeColor="text1"/>
          <w:sz w:val="30"/>
          <w:szCs w:val="30"/>
        </w:rPr>
      </w:pPr>
    </w:p>
    <w:p w:rsidR="00AA0799" w:rsidRDefault="00AA0799" w:rsidP="000C08F5">
      <w:pPr>
        <w:ind w:firstLineChars="200" w:firstLine="600"/>
        <w:rPr>
          <w:rFonts w:ascii="仿宋" w:eastAsia="仿宋" w:hAnsi="仿宋" w:cs="仿宋"/>
          <w:bCs/>
          <w:color w:val="000000" w:themeColor="text1"/>
          <w:sz w:val="30"/>
          <w:szCs w:val="30"/>
        </w:rPr>
      </w:pPr>
      <w:bookmarkStart w:id="0" w:name="_GoBack"/>
      <w:bookmarkEnd w:id="0"/>
    </w:p>
    <w:p w:rsidR="00AA0799" w:rsidRPr="00AA0799" w:rsidRDefault="00AA0799" w:rsidP="00AA0799">
      <w:pPr>
        <w:ind w:firstLineChars="200" w:firstLine="600"/>
        <w:rPr>
          <w:rFonts w:ascii="仿宋" w:eastAsia="仿宋" w:hAnsi="仿宋" w:cs="仿宋"/>
          <w:bCs/>
          <w:color w:val="000000" w:themeColor="text1"/>
          <w:sz w:val="30"/>
          <w:szCs w:val="30"/>
        </w:rPr>
      </w:pPr>
    </w:p>
    <w:p w:rsidR="000D20A9" w:rsidRPr="00AA0799" w:rsidRDefault="00A57A3B" w:rsidP="005A4E9D">
      <w:pPr>
        <w:pStyle w:val="a3"/>
        <w:spacing w:before="98" w:line="222" w:lineRule="auto"/>
        <w:ind w:leftChars="284" w:left="4470" w:hangingChars="1300" w:hanging="3874"/>
        <w:rPr>
          <w:lang w:eastAsia="zh-CN"/>
        </w:rPr>
      </w:pPr>
      <w:r w:rsidRPr="00AA0799">
        <w:rPr>
          <w:spacing w:val="-1"/>
          <w:lang w:eastAsia="zh-CN"/>
        </w:rPr>
        <w:t>广东省科学学与科技管理研究会</w:t>
      </w:r>
      <w:r w:rsidRPr="00AA0799">
        <w:rPr>
          <w:spacing w:val="76"/>
          <w:lang w:eastAsia="zh-CN"/>
        </w:rPr>
        <w:t xml:space="preserve">  </w:t>
      </w:r>
      <w:r w:rsidRPr="00AA0799">
        <w:rPr>
          <w:rFonts w:hint="eastAsia"/>
          <w:spacing w:val="76"/>
          <w:lang w:eastAsia="zh-CN"/>
        </w:rPr>
        <w:t xml:space="preserve"> </w:t>
      </w:r>
      <w:r w:rsidRPr="00AA0799">
        <w:rPr>
          <w:spacing w:val="-1"/>
          <w:lang w:eastAsia="zh-CN"/>
        </w:rPr>
        <w:t>《科技管理研究》</w:t>
      </w:r>
      <w:r w:rsidRPr="00AA0799">
        <w:rPr>
          <w:rFonts w:hint="eastAsia"/>
          <w:spacing w:val="-1"/>
          <w:lang w:eastAsia="zh-CN"/>
        </w:rPr>
        <w:t>编辑部</w:t>
      </w:r>
      <w:r w:rsidRPr="00AA0799">
        <w:rPr>
          <w:rFonts w:hint="eastAsia"/>
          <w:bCs/>
          <w:color w:val="000000" w:themeColor="text1"/>
          <w:lang w:eastAsia="zh-CN"/>
        </w:rPr>
        <w:t>2026年6月29日</w:t>
      </w:r>
    </w:p>
    <w:p w:rsidR="000D20A9" w:rsidRPr="00AA0799" w:rsidRDefault="000D20A9">
      <w:pPr>
        <w:pStyle w:val="a3"/>
        <w:spacing w:before="98" w:line="222" w:lineRule="auto"/>
        <w:ind w:left="145"/>
        <w:rPr>
          <w:spacing w:val="-11"/>
          <w:lang w:eastAsia="zh-CN"/>
        </w:rPr>
      </w:pPr>
    </w:p>
    <w:p w:rsidR="000D20A9" w:rsidRPr="00AA0799" w:rsidRDefault="000D20A9">
      <w:pPr>
        <w:pStyle w:val="a3"/>
        <w:spacing w:before="98" w:line="222" w:lineRule="auto"/>
        <w:ind w:left="145"/>
        <w:rPr>
          <w:spacing w:val="-11"/>
          <w:lang w:eastAsia="zh-CN"/>
        </w:rPr>
      </w:pPr>
    </w:p>
    <w:p w:rsidR="000D20A9" w:rsidRPr="00AA0799" w:rsidRDefault="000D20A9">
      <w:pPr>
        <w:pStyle w:val="a3"/>
        <w:spacing w:before="98" w:line="222" w:lineRule="auto"/>
        <w:ind w:left="145"/>
        <w:rPr>
          <w:spacing w:val="-11"/>
          <w:lang w:eastAsia="zh-CN"/>
        </w:rPr>
      </w:pPr>
    </w:p>
    <w:p w:rsidR="000D20A9" w:rsidRPr="00AA0799" w:rsidRDefault="000D20A9">
      <w:pPr>
        <w:pStyle w:val="a3"/>
        <w:spacing w:before="98" w:line="222" w:lineRule="auto"/>
        <w:ind w:left="145"/>
        <w:rPr>
          <w:spacing w:val="-11"/>
          <w:lang w:eastAsia="zh-CN"/>
        </w:rPr>
      </w:pPr>
    </w:p>
    <w:p w:rsidR="000D20A9" w:rsidRPr="00AA0799" w:rsidRDefault="000D20A9">
      <w:pPr>
        <w:pStyle w:val="a3"/>
        <w:spacing w:before="98" w:line="222" w:lineRule="auto"/>
        <w:ind w:left="145"/>
        <w:rPr>
          <w:spacing w:val="-11"/>
          <w:lang w:eastAsia="zh-CN"/>
        </w:rPr>
      </w:pPr>
    </w:p>
    <w:p w:rsidR="000D20A9" w:rsidRPr="00AA0799" w:rsidRDefault="000D20A9">
      <w:pPr>
        <w:pStyle w:val="a3"/>
        <w:spacing w:before="98" w:line="222" w:lineRule="auto"/>
        <w:ind w:left="145"/>
        <w:rPr>
          <w:spacing w:val="-11"/>
          <w:lang w:eastAsia="zh-CN"/>
        </w:rPr>
      </w:pPr>
    </w:p>
    <w:p w:rsidR="000D20A9" w:rsidRPr="00AA0799" w:rsidRDefault="00A57A3B">
      <w:pPr>
        <w:pStyle w:val="a3"/>
        <w:spacing w:line="360" w:lineRule="auto"/>
        <w:ind w:left="145"/>
      </w:pPr>
      <w:proofErr w:type="spellStart"/>
      <w:r w:rsidRPr="00AA0799">
        <w:rPr>
          <w:rFonts w:hint="eastAsia"/>
          <w:spacing w:val="-11"/>
        </w:rPr>
        <w:lastRenderedPageBreak/>
        <w:t>附件</w:t>
      </w:r>
      <w:proofErr w:type="spellEnd"/>
      <w:r w:rsidRPr="00AA0799">
        <w:rPr>
          <w:rFonts w:hint="eastAsia"/>
          <w:spacing w:val="-11"/>
        </w:rPr>
        <w:t>：</w:t>
      </w:r>
    </w:p>
    <w:p w:rsidR="000D20A9" w:rsidRPr="00AA0799" w:rsidRDefault="00A57A3B">
      <w:pPr>
        <w:spacing w:line="360" w:lineRule="auto"/>
        <w:ind w:left="4091"/>
        <w:outlineLvl w:val="3"/>
        <w:rPr>
          <w:rFonts w:ascii="宋体" w:eastAsia="宋体" w:hAnsi="宋体" w:cs="宋体"/>
          <w:sz w:val="30"/>
          <w:szCs w:val="30"/>
        </w:rPr>
      </w:pPr>
      <w:r w:rsidRPr="00AA0799">
        <w:rPr>
          <w:rFonts w:ascii="宋体" w:eastAsia="宋体" w:hAnsi="宋体" w:cs="宋体"/>
          <w:b/>
          <w:bCs/>
          <w:spacing w:val="2"/>
          <w:sz w:val="30"/>
          <w:szCs w:val="30"/>
        </w:rPr>
        <w:t>征文回执</w:t>
      </w:r>
    </w:p>
    <w:tbl>
      <w:tblPr>
        <w:tblStyle w:val="TableNormal"/>
        <w:tblW w:w="88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8"/>
        <w:gridCol w:w="1313"/>
        <w:gridCol w:w="1419"/>
        <w:gridCol w:w="1419"/>
        <w:gridCol w:w="1420"/>
        <w:gridCol w:w="1425"/>
      </w:tblGrid>
      <w:tr w:rsidR="000D20A9" w:rsidRPr="00AA0799">
        <w:trPr>
          <w:trHeight w:val="633"/>
        </w:trPr>
        <w:tc>
          <w:tcPr>
            <w:tcW w:w="1848" w:type="dxa"/>
          </w:tcPr>
          <w:p w:rsidR="000D20A9" w:rsidRPr="00AA0799" w:rsidRDefault="00A57A3B">
            <w:pPr>
              <w:spacing w:before="177" w:line="225" w:lineRule="auto"/>
              <w:ind w:left="382"/>
              <w:rPr>
                <w:rFonts w:asciiTheme="minorEastAsia" w:hAnsiTheme="minorEastAsia" w:cs="仿宋"/>
                <w:sz w:val="28"/>
                <w:szCs w:val="28"/>
              </w:rPr>
            </w:pPr>
            <w:r w:rsidRPr="00AA0799">
              <w:rPr>
                <w:rFonts w:asciiTheme="minorEastAsia" w:hAnsiTheme="minorEastAsia" w:cs="仿宋"/>
                <w:spacing w:val="-5"/>
                <w:sz w:val="28"/>
                <w:szCs w:val="28"/>
              </w:rPr>
              <w:t>论文题目</w:t>
            </w:r>
          </w:p>
        </w:tc>
        <w:tc>
          <w:tcPr>
            <w:tcW w:w="6996" w:type="dxa"/>
            <w:gridSpan w:val="5"/>
          </w:tcPr>
          <w:p w:rsidR="000D20A9" w:rsidRPr="00AA0799" w:rsidRDefault="000D20A9">
            <w:pPr>
              <w:pStyle w:val="TableText"/>
              <w:rPr>
                <w:rFonts w:asciiTheme="minorEastAsia" w:eastAsiaTheme="minorEastAsia" w:hAnsiTheme="minorEastAsia"/>
                <w:sz w:val="28"/>
                <w:szCs w:val="28"/>
              </w:rPr>
            </w:pPr>
          </w:p>
        </w:tc>
      </w:tr>
      <w:tr w:rsidR="000D20A9" w:rsidRPr="00AA0799">
        <w:trPr>
          <w:trHeight w:val="628"/>
        </w:trPr>
        <w:tc>
          <w:tcPr>
            <w:tcW w:w="1848" w:type="dxa"/>
          </w:tcPr>
          <w:p w:rsidR="000D20A9" w:rsidRPr="00AA0799" w:rsidRDefault="00A57A3B">
            <w:pPr>
              <w:spacing w:before="172" w:line="221" w:lineRule="auto"/>
              <w:ind w:left="385"/>
              <w:rPr>
                <w:rFonts w:asciiTheme="minorEastAsia" w:hAnsiTheme="minorEastAsia" w:cs="仿宋"/>
                <w:sz w:val="28"/>
                <w:szCs w:val="28"/>
              </w:rPr>
            </w:pPr>
            <w:r w:rsidRPr="00AA0799">
              <w:rPr>
                <w:rFonts w:asciiTheme="minorEastAsia" w:hAnsiTheme="minorEastAsia" w:cs="仿宋"/>
                <w:spacing w:val="-6"/>
                <w:sz w:val="28"/>
                <w:szCs w:val="28"/>
              </w:rPr>
              <w:t>作者姓名</w:t>
            </w:r>
          </w:p>
        </w:tc>
        <w:tc>
          <w:tcPr>
            <w:tcW w:w="1313" w:type="dxa"/>
          </w:tcPr>
          <w:p w:rsidR="000D20A9" w:rsidRPr="00AA0799" w:rsidRDefault="000D20A9">
            <w:pPr>
              <w:pStyle w:val="TableText"/>
              <w:rPr>
                <w:rFonts w:asciiTheme="minorEastAsia" w:eastAsiaTheme="minorEastAsia" w:hAnsiTheme="minorEastAsia"/>
                <w:sz w:val="28"/>
                <w:szCs w:val="28"/>
              </w:rPr>
            </w:pPr>
          </w:p>
        </w:tc>
        <w:tc>
          <w:tcPr>
            <w:tcW w:w="1419" w:type="dxa"/>
          </w:tcPr>
          <w:p w:rsidR="000D20A9" w:rsidRPr="00AA0799" w:rsidRDefault="00A57A3B">
            <w:pPr>
              <w:spacing w:before="172" w:line="224" w:lineRule="auto"/>
              <w:ind w:left="457"/>
              <w:rPr>
                <w:rFonts w:asciiTheme="minorEastAsia" w:hAnsiTheme="minorEastAsia" w:cs="仿宋"/>
                <w:sz w:val="28"/>
                <w:szCs w:val="28"/>
              </w:rPr>
            </w:pPr>
            <w:r w:rsidRPr="00AA0799">
              <w:rPr>
                <w:rFonts w:asciiTheme="minorEastAsia" w:hAnsiTheme="minorEastAsia" w:cs="仿宋"/>
                <w:spacing w:val="-15"/>
                <w:sz w:val="28"/>
                <w:szCs w:val="28"/>
              </w:rPr>
              <w:t>学历</w:t>
            </w:r>
          </w:p>
        </w:tc>
        <w:tc>
          <w:tcPr>
            <w:tcW w:w="1419" w:type="dxa"/>
          </w:tcPr>
          <w:p w:rsidR="000D20A9" w:rsidRPr="00AA0799" w:rsidRDefault="000D20A9">
            <w:pPr>
              <w:pStyle w:val="TableText"/>
              <w:rPr>
                <w:rFonts w:asciiTheme="minorEastAsia" w:eastAsiaTheme="minorEastAsia" w:hAnsiTheme="minorEastAsia"/>
                <w:sz w:val="28"/>
                <w:szCs w:val="28"/>
              </w:rPr>
            </w:pPr>
          </w:p>
        </w:tc>
        <w:tc>
          <w:tcPr>
            <w:tcW w:w="1420" w:type="dxa"/>
          </w:tcPr>
          <w:p w:rsidR="000D20A9" w:rsidRPr="00AA0799" w:rsidRDefault="00A57A3B">
            <w:pPr>
              <w:spacing w:before="129" w:line="368" w:lineRule="exact"/>
              <w:ind w:left="126"/>
              <w:rPr>
                <w:rFonts w:asciiTheme="minorEastAsia" w:hAnsiTheme="minorEastAsia" w:cs="仿宋"/>
                <w:sz w:val="28"/>
                <w:szCs w:val="28"/>
              </w:rPr>
            </w:pPr>
            <w:r w:rsidRPr="00AA0799">
              <w:rPr>
                <w:rFonts w:asciiTheme="minorEastAsia" w:hAnsiTheme="minorEastAsia" w:cs="仿宋"/>
                <w:spacing w:val="-4"/>
                <w:position w:val="1"/>
                <w:sz w:val="28"/>
                <w:szCs w:val="28"/>
              </w:rPr>
              <w:t>职务</w:t>
            </w:r>
            <w:r w:rsidRPr="00AA0799">
              <w:rPr>
                <w:rFonts w:asciiTheme="minorEastAsia" w:hAnsiTheme="minorEastAsia" w:cs="Times New Roman"/>
                <w:spacing w:val="-4"/>
                <w:position w:val="1"/>
                <w:sz w:val="28"/>
                <w:szCs w:val="28"/>
              </w:rPr>
              <w:t>/</w:t>
            </w:r>
            <w:r w:rsidRPr="00AA0799">
              <w:rPr>
                <w:rFonts w:asciiTheme="minorEastAsia" w:hAnsiTheme="minorEastAsia" w:cs="仿宋"/>
                <w:spacing w:val="-4"/>
                <w:position w:val="1"/>
                <w:sz w:val="28"/>
                <w:szCs w:val="28"/>
              </w:rPr>
              <w:t>职称</w:t>
            </w:r>
          </w:p>
        </w:tc>
        <w:tc>
          <w:tcPr>
            <w:tcW w:w="1425" w:type="dxa"/>
          </w:tcPr>
          <w:p w:rsidR="000D20A9" w:rsidRPr="00AA0799" w:rsidRDefault="000D20A9">
            <w:pPr>
              <w:pStyle w:val="TableText"/>
              <w:rPr>
                <w:rFonts w:asciiTheme="minorEastAsia" w:eastAsiaTheme="minorEastAsia" w:hAnsiTheme="minorEastAsia"/>
                <w:sz w:val="28"/>
                <w:szCs w:val="28"/>
              </w:rPr>
            </w:pPr>
          </w:p>
        </w:tc>
      </w:tr>
      <w:tr w:rsidR="000D20A9" w:rsidRPr="00AA0799">
        <w:trPr>
          <w:trHeight w:val="629"/>
        </w:trPr>
        <w:tc>
          <w:tcPr>
            <w:tcW w:w="1848" w:type="dxa"/>
          </w:tcPr>
          <w:p w:rsidR="000D20A9" w:rsidRPr="00AA0799" w:rsidRDefault="00A57A3B">
            <w:pPr>
              <w:spacing w:before="172" w:line="222" w:lineRule="auto"/>
              <w:ind w:left="386"/>
              <w:rPr>
                <w:rFonts w:asciiTheme="minorEastAsia" w:hAnsiTheme="minorEastAsia" w:cs="仿宋"/>
                <w:sz w:val="28"/>
                <w:szCs w:val="28"/>
              </w:rPr>
            </w:pPr>
            <w:r w:rsidRPr="00AA0799">
              <w:rPr>
                <w:rFonts w:asciiTheme="minorEastAsia" w:hAnsiTheme="minorEastAsia" w:cs="仿宋"/>
                <w:spacing w:val="-6"/>
                <w:sz w:val="28"/>
                <w:szCs w:val="28"/>
              </w:rPr>
              <w:t>单位名称</w:t>
            </w:r>
          </w:p>
        </w:tc>
        <w:tc>
          <w:tcPr>
            <w:tcW w:w="6996" w:type="dxa"/>
            <w:gridSpan w:val="5"/>
          </w:tcPr>
          <w:p w:rsidR="000D20A9" w:rsidRPr="00AA0799" w:rsidRDefault="000D20A9">
            <w:pPr>
              <w:pStyle w:val="TableText"/>
              <w:rPr>
                <w:rFonts w:asciiTheme="minorEastAsia" w:eastAsiaTheme="minorEastAsia" w:hAnsiTheme="minorEastAsia"/>
                <w:sz w:val="28"/>
                <w:szCs w:val="28"/>
              </w:rPr>
            </w:pPr>
          </w:p>
        </w:tc>
      </w:tr>
      <w:tr w:rsidR="000D20A9" w:rsidRPr="00AA0799">
        <w:trPr>
          <w:trHeight w:val="628"/>
        </w:trPr>
        <w:tc>
          <w:tcPr>
            <w:tcW w:w="1848" w:type="dxa"/>
            <w:vMerge w:val="restart"/>
            <w:tcBorders>
              <w:bottom w:val="nil"/>
            </w:tcBorders>
          </w:tcPr>
          <w:p w:rsidR="000D20A9" w:rsidRPr="00AA0799" w:rsidRDefault="000D20A9">
            <w:pPr>
              <w:pStyle w:val="TableText"/>
              <w:spacing w:line="355" w:lineRule="auto"/>
              <w:rPr>
                <w:rFonts w:asciiTheme="minorEastAsia" w:eastAsiaTheme="minorEastAsia" w:hAnsiTheme="minorEastAsia"/>
                <w:sz w:val="28"/>
                <w:szCs w:val="28"/>
              </w:rPr>
            </w:pPr>
          </w:p>
          <w:p w:rsidR="000D20A9" w:rsidRPr="00AA0799" w:rsidRDefault="000D20A9">
            <w:pPr>
              <w:pStyle w:val="TableText"/>
              <w:spacing w:line="355" w:lineRule="auto"/>
              <w:rPr>
                <w:rFonts w:asciiTheme="minorEastAsia" w:eastAsiaTheme="minorEastAsia" w:hAnsiTheme="minorEastAsia"/>
                <w:sz w:val="28"/>
                <w:szCs w:val="28"/>
              </w:rPr>
            </w:pPr>
          </w:p>
          <w:p w:rsidR="000D20A9" w:rsidRPr="00AA0799" w:rsidRDefault="00A57A3B">
            <w:pPr>
              <w:spacing w:before="91" w:line="224" w:lineRule="auto"/>
              <w:ind w:left="378"/>
              <w:rPr>
                <w:rFonts w:asciiTheme="minorEastAsia" w:hAnsiTheme="minorEastAsia" w:cs="仿宋"/>
                <w:sz w:val="28"/>
                <w:szCs w:val="28"/>
              </w:rPr>
            </w:pPr>
            <w:r w:rsidRPr="00AA0799">
              <w:rPr>
                <w:rFonts w:asciiTheme="minorEastAsia" w:hAnsiTheme="minorEastAsia" w:cs="仿宋"/>
                <w:spacing w:val="-4"/>
                <w:sz w:val="28"/>
                <w:szCs w:val="28"/>
              </w:rPr>
              <w:t>联系方式</w:t>
            </w:r>
          </w:p>
        </w:tc>
        <w:tc>
          <w:tcPr>
            <w:tcW w:w="1313" w:type="dxa"/>
          </w:tcPr>
          <w:p w:rsidR="000D20A9" w:rsidRPr="00AA0799" w:rsidRDefault="00A57A3B">
            <w:pPr>
              <w:spacing w:before="173" w:line="223" w:lineRule="auto"/>
              <w:ind w:left="394"/>
              <w:rPr>
                <w:rFonts w:asciiTheme="minorEastAsia" w:hAnsiTheme="minorEastAsia" w:cs="仿宋"/>
                <w:sz w:val="28"/>
                <w:szCs w:val="28"/>
              </w:rPr>
            </w:pPr>
            <w:r w:rsidRPr="00AA0799">
              <w:rPr>
                <w:rFonts w:asciiTheme="minorEastAsia" w:hAnsiTheme="minorEastAsia" w:cs="仿宋"/>
                <w:spacing w:val="-11"/>
                <w:sz w:val="28"/>
                <w:szCs w:val="28"/>
              </w:rPr>
              <w:t>座机</w:t>
            </w:r>
          </w:p>
        </w:tc>
        <w:tc>
          <w:tcPr>
            <w:tcW w:w="1419" w:type="dxa"/>
          </w:tcPr>
          <w:p w:rsidR="000D20A9" w:rsidRPr="00AA0799" w:rsidRDefault="000D20A9">
            <w:pPr>
              <w:pStyle w:val="TableText"/>
              <w:rPr>
                <w:rFonts w:asciiTheme="minorEastAsia" w:eastAsiaTheme="minorEastAsia" w:hAnsiTheme="minorEastAsia"/>
                <w:sz w:val="28"/>
                <w:szCs w:val="28"/>
              </w:rPr>
            </w:pPr>
          </w:p>
        </w:tc>
        <w:tc>
          <w:tcPr>
            <w:tcW w:w="1419" w:type="dxa"/>
          </w:tcPr>
          <w:p w:rsidR="000D20A9" w:rsidRPr="00AA0799" w:rsidRDefault="00A57A3B">
            <w:pPr>
              <w:spacing w:before="173" w:line="223" w:lineRule="auto"/>
              <w:ind w:left="448"/>
              <w:rPr>
                <w:rFonts w:asciiTheme="minorEastAsia" w:hAnsiTheme="minorEastAsia" w:cs="仿宋"/>
                <w:sz w:val="28"/>
                <w:szCs w:val="28"/>
              </w:rPr>
            </w:pPr>
            <w:r w:rsidRPr="00AA0799">
              <w:rPr>
                <w:rFonts w:asciiTheme="minorEastAsia" w:hAnsiTheme="minorEastAsia" w:cs="仿宋"/>
                <w:spacing w:val="-11"/>
                <w:sz w:val="28"/>
                <w:szCs w:val="28"/>
              </w:rPr>
              <w:t>手机</w:t>
            </w:r>
          </w:p>
        </w:tc>
        <w:tc>
          <w:tcPr>
            <w:tcW w:w="2845" w:type="dxa"/>
            <w:gridSpan w:val="2"/>
          </w:tcPr>
          <w:p w:rsidR="000D20A9" w:rsidRPr="00AA0799" w:rsidRDefault="000D20A9">
            <w:pPr>
              <w:pStyle w:val="TableText"/>
              <w:rPr>
                <w:rFonts w:asciiTheme="minorEastAsia" w:eastAsiaTheme="minorEastAsia" w:hAnsiTheme="minorEastAsia"/>
                <w:sz w:val="28"/>
                <w:szCs w:val="28"/>
              </w:rPr>
            </w:pPr>
          </w:p>
        </w:tc>
      </w:tr>
      <w:tr w:rsidR="000D20A9" w:rsidRPr="00AA0799">
        <w:trPr>
          <w:trHeight w:val="629"/>
        </w:trPr>
        <w:tc>
          <w:tcPr>
            <w:tcW w:w="1848" w:type="dxa"/>
            <w:vMerge/>
            <w:tcBorders>
              <w:top w:val="nil"/>
              <w:bottom w:val="nil"/>
            </w:tcBorders>
          </w:tcPr>
          <w:p w:rsidR="000D20A9" w:rsidRPr="00AA0799" w:rsidRDefault="000D20A9">
            <w:pPr>
              <w:pStyle w:val="TableText"/>
              <w:rPr>
                <w:rFonts w:asciiTheme="minorEastAsia" w:eastAsiaTheme="minorEastAsia" w:hAnsiTheme="minorEastAsia"/>
                <w:sz w:val="28"/>
                <w:szCs w:val="28"/>
              </w:rPr>
            </w:pPr>
          </w:p>
        </w:tc>
        <w:tc>
          <w:tcPr>
            <w:tcW w:w="1313" w:type="dxa"/>
          </w:tcPr>
          <w:p w:rsidR="000D20A9" w:rsidRPr="00AA0799" w:rsidRDefault="00A57A3B">
            <w:pPr>
              <w:spacing w:before="173" w:line="224" w:lineRule="auto"/>
              <w:ind w:left="394"/>
              <w:rPr>
                <w:rFonts w:asciiTheme="minorEastAsia" w:hAnsiTheme="minorEastAsia" w:cs="仿宋"/>
                <w:sz w:val="28"/>
                <w:szCs w:val="28"/>
              </w:rPr>
            </w:pPr>
            <w:r w:rsidRPr="00AA0799">
              <w:rPr>
                <w:rFonts w:asciiTheme="minorEastAsia" w:hAnsiTheme="minorEastAsia" w:cs="仿宋"/>
                <w:spacing w:val="-11"/>
                <w:sz w:val="28"/>
                <w:szCs w:val="28"/>
              </w:rPr>
              <w:t>传真</w:t>
            </w:r>
          </w:p>
        </w:tc>
        <w:tc>
          <w:tcPr>
            <w:tcW w:w="1419" w:type="dxa"/>
          </w:tcPr>
          <w:p w:rsidR="000D20A9" w:rsidRPr="00AA0799" w:rsidRDefault="000D20A9">
            <w:pPr>
              <w:pStyle w:val="TableText"/>
              <w:rPr>
                <w:rFonts w:asciiTheme="minorEastAsia" w:eastAsiaTheme="minorEastAsia" w:hAnsiTheme="minorEastAsia"/>
                <w:sz w:val="28"/>
                <w:szCs w:val="28"/>
              </w:rPr>
            </w:pPr>
          </w:p>
        </w:tc>
        <w:tc>
          <w:tcPr>
            <w:tcW w:w="1419" w:type="dxa"/>
          </w:tcPr>
          <w:p w:rsidR="000D20A9" w:rsidRPr="00AA0799" w:rsidRDefault="00A57A3B">
            <w:pPr>
              <w:spacing w:before="173" w:line="222" w:lineRule="auto"/>
              <w:ind w:left="197"/>
              <w:rPr>
                <w:rFonts w:asciiTheme="minorEastAsia" w:hAnsiTheme="minorEastAsia" w:cs="仿宋"/>
                <w:sz w:val="28"/>
                <w:szCs w:val="28"/>
              </w:rPr>
            </w:pPr>
            <w:r w:rsidRPr="00AA0799">
              <w:rPr>
                <w:rFonts w:asciiTheme="minorEastAsia" w:hAnsiTheme="minorEastAsia" w:cs="仿宋"/>
                <w:spacing w:val="-13"/>
                <w:sz w:val="28"/>
                <w:szCs w:val="28"/>
              </w:rPr>
              <w:t>电子邮箱</w:t>
            </w:r>
          </w:p>
        </w:tc>
        <w:tc>
          <w:tcPr>
            <w:tcW w:w="2845" w:type="dxa"/>
            <w:gridSpan w:val="2"/>
          </w:tcPr>
          <w:p w:rsidR="000D20A9" w:rsidRPr="00AA0799" w:rsidRDefault="000D20A9">
            <w:pPr>
              <w:pStyle w:val="TableText"/>
              <w:rPr>
                <w:rFonts w:asciiTheme="minorEastAsia" w:eastAsiaTheme="minorEastAsia" w:hAnsiTheme="minorEastAsia"/>
                <w:sz w:val="28"/>
                <w:szCs w:val="28"/>
              </w:rPr>
            </w:pPr>
          </w:p>
        </w:tc>
      </w:tr>
      <w:tr w:rsidR="000D20A9" w:rsidRPr="00AA0799">
        <w:trPr>
          <w:trHeight w:val="629"/>
        </w:trPr>
        <w:tc>
          <w:tcPr>
            <w:tcW w:w="1848" w:type="dxa"/>
            <w:vMerge/>
            <w:tcBorders>
              <w:top w:val="nil"/>
            </w:tcBorders>
          </w:tcPr>
          <w:p w:rsidR="000D20A9" w:rsidRPr="00AA0799" w:rsidRDefault="000D20A9">
            <w:pPr>
              <w:pStyle w:val="TableText"/>
              <w:rPr>
                <w:rFonts w:asciiTheme="minorEastAsia" w:eastAsiaTheme="minorEastAsia" w:hAnsiTheme="minorEastAsia"/>
                <w:sz w:val="28"/>
                <w:szCs w:val="28"/>
              </w:rPr>
            </w:pPr>
          </w:p>
        </w:tc>
        <w:tc>
          <w:tcPr>
            <w:tcW w:w="1313" w:type="dxa"/>
          </w:tcPr>
          <w:p w:rsidR="000D20A9" w:rsidRPr="00AA0799" w:rsidRDefault="00A57A3B">
            <w:pPr>
              <w:spacing w:before="173" w:line="222" w:lineRule="auto"/>
              <w:ind w:left="411"/>
              <w:rPr>
                <w:rFonts w:asciiTheme="minorEastAsia" w:hAnsiTheme="minorEastAsia" w:cs="仿宋"/>
                <w:sz w:val="28"/>
                <w:szCs w:val="28"/>
              </w:rPr>
            </w:pPr>
            <w:r w:rsidRPr="00AA0799">
              <w:rPr>
                <w:rFonts w:asciiTheme="minorEastAsia" w:hAnsiTheme="minorEastAsia" w:cs="仿宋"/>
                <w:spacing w:val="-19"/>
                <w:sz w:val="28"/>
                <w:szCs w:val="28"/>
              </w:rPr>
              <w:t>邮编</w:t>
            </w:r>
          </w:p>
        </w:tc>
        <w:tc>
          <w:tcPr>
            <w:tcW w:w="1419" w:type="dxa"/>
          </w:tcPr>
          <w:p w:rsidR="000D20A9" w:rsidRPr="00AA0799" w:rsidRDefault="000D20A9">
            <w:pPr>
              <w:pStyle w:val="TableText"/>
              <w:rPr>
                <w:rFonts w:asciiTheme="minorEastAsia" w:eastAsiaTheme="minorEastAsia" w:hAnsiTheme="minorEastAsia"/>
                <w:sz w:val="28"/>
                <w:szCs w:val="28"/>
              </w:rPr>
            </w:pPr>
          </w:p>
        </w:tc>
        <w:tc>
          <w:tcPr>
            <w:tcW w:w="1419" w:type="dxa"/>
          </w:tcPr>
          <w:p w:rsidR="000D20A9" w:rsidRPr="00AA0799" w:rsidRDefault="00A57A3B">
            <w:pPr>
              <w:spacing w:before="173" w:line="222" w:lineRule="auto"/>
              <w:ind w:left="129"/>
              <w:rPr>
                <w:rFonts w:asciiTheme="minorEastAsia" w:hAnsiTheme="minorEastAsia" w:cs="仿宋"/>
                <w:sz w:val="28"/>
                <w:szCs w:val="28"/>
              </w:rPr>
            </w:pPr>
            <w:r w:rsidRPr="00AA0799">
              <w:rPr>
                <w:rFonts w:asciiTheme="minorEastAsia" w:hAnsiTheme="minorEastAsia" w:cs="仿宋"/>
                <w:spacing w:val="-6"/>
                <w:sz w:val="28"/>
                <w:szCs w:val="28"/>
              </w:rPr>
              <w:t>通信地址</w:t>
            </w:r>
          </w:p>
        </w:tc>
        <w:tc>
          <w:tcPr>
            <w:tcW w:w="2845" w:type="dxa"/>
            <w:gridSpan w:val="2"/>
          </w:tcPr>
          <w:p w:rsidR="000D20A9" w:rsidRPr="00AA0799" w:rsidRDefault="000D20A9">
            <w:pPr>
              <w:pStyle w:val="TableText"/>
              <w:rPr>
                <w:rFonts w:asciiTheme="minorEastAsia" w:eastAsiaTheme="minorEastAsia" w:hAnsiTheme="minorEastAsia"/>
                <w:sz w:val="28"/>
                <w:szCs w:val="28"/>
              </w:rPr>
            </w:pPr>
          </w:p>
        </w:tc>
      </w:tr>
      <w:tr w:rsidR="000D20A9" w:rsidRPr="00AA0799">
        <w:trPr>
          <w:trHeight w:val="3747"/>
        </w:trPr>
        <w:tc>
          <w:tcPr>
            <w:tcW w:w="1848" w:type="dxa"/>
          </w:tcPr>
          <w:p w:rsidR="000D20A9" w:rsidRPr="00AA0799" w:rsidRDefault="000D20A9">
            <w:pPr>
              <w:pStyle w:val="TableText"/>
              <w:spacing w:line="272" w:lineRule="auto"/>
              <w:rPr>
                <w:rFonts w:asciiTheme="minorEastAsia" w:eastAsiaTheme="minorEastAsia" w:hAnsiTheme="minorEastAsia"/>
                <w:sz w:val="28"/>
                <w:szCs w:val="28"/>
              </w:rPr>
            </w:pPr>
          </w:p>
          <w:p w:rsidR="000D20A9" w:rsidRPr="00AA0799" w:rsidRDefault="000D20A9">
            <w:pPr>
              <w:pStyle w:val="TableText"/>
              <w:spacing w:line="273" w:lineRule="auto"/>
              <w:rPr>
                <w:rFonts w:asciiTheme="minorEastAsia" w:eastAsiaTheme="minorEastAsia" w:hAnsiTheme="minorEastAsia"/>
                <w:sz w:val="28"/>
                <w:szCs w:val="28"/>
              </w:rPr>
            </w:pPr>
          </w:p>
          <w:p w:rsidR="000D20A9" w:rsidRPr="00AA0799" w:rsidRDefault="00A57A3B">
            <w:pPr>
              <w:spacing w:before="91" w:line="225" w:lineRule="auto"/>
              <w:ind w:left="382"/>
              <w:rPr>
                <w:rFonts w:asciiTheme="minorEastAsia" w:hAnsiTheme="minorEastAsia" w:cs="仿宋"/>
                <w:sz w:val="28"/>
                <w:szCs w:val="28"/>
              </w:rPr>
            </w:pPr>
            <w:r w:rsidRPr="00AA0799">
              <w:rPr>
                <w:rFonts w:asciiTheme="minorEastAsia" w:hAnsiTheme="minorEastAsia" w:cs="仿宋"/>
                <w:spacing w:val="-5"/>
                <w:sz w:val="28"/>
                <w:szCs w:val="28"/>
              </w:rPr>
              <w:t>论文提纲</w:t>
            </w:r>
          </w:p>
        </w:tc>
        <w:tc>
          <w:tcPr>
            <w:tcW w:w="6996" w:type="dxa"/>
            <w:gridSpan w:val="5"/>
          </w:tcPr>
          <w:p w:rsidR="000D20A9" w:rsidRPr="00AA0799" w:rsidRDefault="000D20A9">
            <w:pPr>
              <w:pStyle w:val="TableText"/>
              <w:rPr>
                <w:rFonts w:asciiTheme="minorEastAsia" w:eastAsiaTheme="minorEastAsia" w:hAnsiTheme="minorEastAsia"/>
                <w:sz w:val="28"/>
                <w:szCs w:val="28"/>
              </w:rPr>
            </w:pPr>
          </w:p>
        </w:tc>
      </w:tr>
      <w:tr w:rsidR="000D20A9" w:rsidRPr="00AA0799">
        <w:trPr>
          <w:trHeight w:val="1257"/>
        </w:trPr>
        <w:tc>
          <w:tcPr>
            <w:tcW w:w="1848" w:type="dxa"/>
          </w:tcPr>
          <w:p w:rsidR="000D20A9" w:rsidRPr="00AA0799" w:rsidRDefault="00A57A3B">
            <w:pPr>
              <w:spacing w:before="91" w:line="225" w:lineRule="auto"/>
              <w:ind w:left="661"/>
              <w:rPr>
                <w:rFonts w:asciiTheme="minorEastAsia" w:hAnsiTheme="minorEastAsia" w:cs="仿宋"/>
                <w:sz w:val="28"/>
                <w:szCs w:val="28"/>
              </w:rPr>
            </w:pPr>
            <w:r w:rsidRPr="00AA0799">
              <w:rPr>
                <w:rFonts w:asciiTheme="minorEastAsia" w:hAnsiTheme="minorEastAsia" w:cs="仿宋"/>
                <w:spacing w:val="-10"/>
                <w:sz w:val="28"/>
                <w:szCs w:val="28"/>
              </w:rPr>
              <w:t>备注</w:t>
            </w:r>
          </w:p>
        </w:tc>
        <w:tc>
          <w:tcPr>
            <w:tcW w:w="6996" w:type="dxa"/>
            <w:gridSpan w:val="5"/>
          </w:tcPr>
          <w:p w:rsidR="000D20A9" w:rsidRPr="00AA0799" w:rsidRDefault="000D20A9">
            <w:pPr>
              <w:pStyle w:val="TableText"/>
              <w:rPr>
                <w:rFonts w:asciiTheme="minorEastAsia" w:eastAsiaTheme="minorEastAsia" w:hAnsiTheme="minorEastAsia"/>
                <w:sz w:val="28"/>
                <w:szCs w:val="28"/>
              </w:rPr>
            </w:pPr>
          </w:p>
        </w:tc>
      </w:tr>
    </w:tbl>
    <w:p w:rsidR="000D20A9" w:rsidRPr="00AA0799" w:rsidRDefault="00A57A3B">
      <w:pPr>
        <w:pStyle w:val="a3"/>
        <w:spacing w:before="172" w:line="220" w:lineRule="auto"/>
        <w:rPr>
          <w:sz w:val="28"/>
          <w:szCs w:val="28"/>
          <w:lang w:eastAsia="zh-CN"/>
        </w:rPr>
      </w:pPr>
      <w:r w:rsidRPr="00AA0799">
        <w:rPr>
          <w:spacing w:val="-2"/>
          <w:sz w:val="28"/>
          <w:szCs w:val="28"/>
          <w:lang w:eastAsia="zh-CN"/>
        </w:rPr>
        <w:t>注：征文启事可在以下网站下载</w:t>
      </w:r>
    </w:p>
    <w:p w:rsidR="000D20A9" w:rsidRPr="00AA0799" w:rsidRDefault="00A57A3B">
      <w:pPr>
        <w:pStyle w:val="a3"/>
        <w:spacing w:before="248" w:line="369" w:lineRule="exact"/>
        <w:rPr>
          <w:rFonts w:ascii="Times New Roman" w:hAnsi="Times New Roman" w:cs="Times New Roman"/>
          <w:sz w:val="28"/>
          <w:szCs w:val="28"/>
          <w:lang w:eastAsia="zh-CN"/>
        </w:rPr>
      </w:pPr>
      <w:r w:rsidRPr="00AA0799">
        <w:rPr>
          <w:rFonts w:ascii="Times New Roman" w:eastAsia="Times New Roman" w:hAnsi="Times New Roman" w:cs="Times New Roman"/>
          <w:spacing w:val="-1"/>
          <w:position w:val="3"/>
          <w:sz w:val="28"/>
          <w:szCs w:val="28"/>
        </w:rPr>
        <w:t>1.</w:t>
      </w:r>
      <w:hyperlink r:id="rId9" w:history="1">
        <w:r w:rsidRPr="00AA0799">
          <w:rPr>
            <w:rFonts w:ascii="Times New Roman" w:eastAsia="Times New Roman" w:hAnsi="Times New Roman" w:cs="Times New Roman"/>
            <w:spacing w:val="-1"/>
            <w:position w:val="3"/>
            <w:sz w:val="28"/>
            <w:szCs w:val="28"/>
          </w:rPr>
          <w:t>http://www.gstmr1981.com</w:t>
        </w:r>
      </w:hyperlink>
      <w:r w:rsidRPr="00AA0799">
        <w:rPr>
          <w:rFonts w:ascii="宋体" w:eastAsia="宋体" w:hAnsi="宋体" w:cs="宋体" w:hint="eastAsia"/>
          <w:spacing w:val="-1"/>
          <w:position w:val="3"/>
          <w:sz w:val="28"/>
          <w:szCs w:val="28"/>
          <w:lang w:eastAsia="zh-CN"/>
        </w:rPr>
        <w:t>（</w:t>
      </w:r>
      <w:proofErr w:type="spellStart"/>
      <w:r w:rsidRPr="00AA0799">
        <w:rPr>
          <w:spacing w:val="-1"/>
          <w:position w:val="3"/>
          <w:sz w:val="28"/>
          <w:szCs w:val="28"/>
        </w:rPr>
        <w:t>广东省科学学与科技管理研究会</w:t>
      </w:r>
      <w:proofErr w:type="spellEnd"/>
      <w:r w:rsidRPr="00AA0799">
        <w:rPr>
          <w:rFonts w:ascii="Times New Roman" w:eastAsia="宋体" w:hAnsi="Times New Roman" w:cs="Times New Roman" w:hint="eastAsia"/>
          <w:spacing w:val="-1"/>
          <w:position w:val="3"/>
          <w:sz w:val="28"/>
          <w:szCs w:val="28"/>
          <w:lang w:eastAsia="zh-CN"/>
        </w:rPr>
        <w:t>）</w:t>
      </w:r>
    </w:p>
    <w:p w:rsidR="000D20A9" w:rsidRPr="00AA0799" w:rsidRDefault="00A57A3B">
      <w:pPr>
        <w:pStyle w:val="a3"/>
        <w:spacing w:before="255" w:line="369" w:lineRule="exact"/>
        <w:rPr>
          <w:rFonts w:ascii="宋体" w:hAnsi="宋体" w:cs="宋体"/>
          <w:bCs/>
          <w:color w:val="000000" w:themeColor="text1"/>
          <w:sz w:val="28"/>
          <w:szCs w:val="28"/>
          <w:lang w:eastAsia="zh-CN"/>
        </w:rPr>
      </w:pPr>
      <w:r w:rsidRPr="00AA0799">
        <w:rPr>
          <w:rFonts w:ascii="Times New Roman" w:eastAsia="Times New Roman" w:hAnsi="Times New Roman" w:cs="Times New Roman"/>
          <w:position w:val="3"/>
          <w:sz w:val="28"/>
          <w:szCs w:val="28"/>
        </w:rPr>
        <w:t>2.</w:t>
      </w:r>
      <w:hyperlink r:id="rId10" w:history="1">
        <w:r w:rsidRPr="00AA0799">
          <w:rPr>
            <w:rFonts w:ascii="Times New Roman" w:eastAsia="Times New Roman" w:hAnsi="Times New Roman" w:cs="Times New Roman"/>
            <w:position w:val="3"/>
            <w:sz w:val="28"/>
            <w:szCs w:val="28"/>
          </w:rPr>
          <w:t>http</w:t>
        </w:r>
        <w:r w:rsidRPr="00AA0799">
          <w:rPr>
            <w:rFonts w:ascii="Times New Roman" w:eastAsia="宋体" w:hAnsi="Times New Roman" w:cs="Times New Roman" w:hint="eastAsia"/>
            <w:position w:val="3"/>
            <w:sz w:val="28"/>
            <w:szCs w:val="28"/>
            <w:lang w:eastAsia="zh-CN"/>
          </w:rPr>
          <w:t>s</w:t>
        </w:r>
        <w:r w:rsidRPr="00AA0799">
          <w:rPr>
            <w:rFonts w:ascii="Times New Roman" w:eastAsia="Times New Roman" w:hAnsi="Times New Roman" w:cs="Times New Roman"/>
            <w:position w:val="3"/>
            <w:sz w:val="28"/>
            <w:szCs w:val="28"/>
          </w:rPr>
          <w:t>://kjglyj.ijournals.cn/ch/index.aspx</w:t>
        </w:r>
      </w:hyperlink>
      <w:r w:rsidRPr="00AA0799">
        <w:rPr>
          <w:rFonts w:ascii="宋体" w:eastAsia="宋体" w:hAnsi="宋体" w:cs="宋体" w:hint="eastAsia"/>
          <w:position w:val="3"/>
          <w:sz w:val="28"/>
          <w:szCs w:val="28"/>
          <w:lang w:eastAsia="zh-CN"/>
        </w:rPr>
        <w:t>（</w:t>
      </w:r>
      <w:r w:rsidRPr="00AA0799">
        <w:rPr>
          <w:position w:val="3"/>
          <w:sz w:val="28"/>
          <w:szCs w:val="28"/>
        </w:rPr>
        <w:t>《</w:t>
      </w:r>
      <w:proofErr w:type="spellStart"/>
      <w:r w:rsidRPr="00AA0799">
        <w:rPr>
          <w:position w:val="3"/>
          <w:sz w:val="28"/>
          <w:szCs w:val="28"/>
        </w:rPr>
        <w:t>科技管理研</w:t>
      </w:r>
      <w:r w:rsidRPr="00AA0799">
        <w:rPr>
          <w:spacing w:val="-1"/>
          <w:position w:val="3"/>
          <w:sz w:val="28"/>
          <w:szCs w:val="28"/>
        </w:rPr>
        <w:t>究</w:t>
      </w:r>
      <w:proofErr w:type="spellEnd"/>
      <w:r w:rsidRPr="00AA0799">
        <w:rPr>
          <w:spacing w:val="-1"/>
          <w:position w:val="3"/>
          <w:sz w:val="28"/>
          <w:szCs w:val="28"/>
        </w:rPr>
        <w:t>》</w:t>
      </w:r>
      <w:r w:rsidRPr="00AA0799">
        <w:rPr>
          <w:rFonts w:hint="eastAsia"/>
          <w:spacing w:val="-1"/>
          <w:position w:val="3"/>
          <w:sz w:val="28"/>
          <w:szCs w:val="28"/>
          <w:lang w:eastAsia="zh-CN"/>
        </w:rPr>
        <w:t>编辑部</w:t>
      </w:r>
      <w:r w:rsidRPr="00AA0799">
        <w:rPr>
          <w:rFonts w:ascii="Times New Roman" w:eastAsia="宋体" w:hAnsi="Times New Roman" w:cs="Times New Roman" w:hint="eastAsia"/>
          <w:spacing w:val="-1"/>
          <w:position w:val="3"/>
          <w:sz w:val="28"/>
          <w:szCs w:val="28"/>
          <w:lang w:eastAsia="zh-CN"/>
        </w:rPr>
        <w:t>）</w:t>
      </w:r>
    </w:p>
    <w:sectPr w:rsidR="000D20A9" w:rsidRPr="00AA0799" w:rsidSect="00AA0799">
      <w:footerReference w:type="default" r:id="rId1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4A0" w:rsidRDefault="00A57A3B">
      <w:r>
        <w:separator/>
      </w:r>
    </w:p>
  </w:endnote>
  <w:endnote w:type="continuationSeparator" w:id="0">
    <w:p w:rsidR="00D144A0" w:rsidRDefault="00A5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0A9" w:rsidRDefault="00A57A3B">
    <w:pPr>
      <w:pStyle w:val="a4"/>
    </w:pPr>
    <w:r>
      <w:rPr>
        <w:noProof/>
      </w:rPr>
      <mc:AlternateContent>
        <mc:Choice Requires="wps">
          <w:drawing>
            <wp:anchor distT="0" distB="0" distL="114300" distR="114300" simplePos="0" relativeHeight="251659264" behindDoc="0" locked="0" layoutInCell="1" allowOverlap="1" wp14:anchorId="1837B7AE" wp14:editId="2C8E5A4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20A9" w:rsidRDefault="00A57A3B">
                          <w:pPr>
                            <w:pStyle w:val="a4"/>
                          </w:pPr>
                          <w:r>
                            <w:fldChar w:fldCharType="begin"/>
                          </w:r>
                          <w:r>
                            <w:instrText xml:space="preserve"> PAGE  \* MERGEFORMAT </w:instrText>
                          </w:r>
                          <w:r>
                            <w:fldChar w:fldCharType="separate"/>
                          </w:r>
                          <w:r w:rsidR="000C08F5">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D20A9" w:rsidRDefault="00A57A3B">
                    <w:pPr>
                      <w:pStyle w:val="a4"/>
                    </w:pPr>
                    <w:r>
                      <w:fldChar w:fldCharType="begin"/>
                    </w:r>
                    <w:r>
                      <w:instrText xml:space="preserve"> PAGE  \* MERGEFORMAT </w:instrText>
                    </w:r>
                    <w:r>
                      <w:fldChar w:fldCharType="separate"/>
                    </w:r>
                    <w:r w:rsidR="000C08F5">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4A0" w:rsidRDefault="00A57A3B">
      <w:r>
        <w:separator/>
      </w:r>
    </w:p>
  </w:footnote>
  <w:footnote w:type="continuationSeparator" w:id="0">
    <w:p w:rsidR="00D144A0" w:rsidRDefault="00A57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82A32"/>
    <w:rsid w:val="000C08F5"/>
    <w:rsid w:val="000D20A9"/>
    <w:rsid w:val="005A4E9D"/>
    <w:rsid w:val="005E72D6"/>
    <w:rsid w:val="0083391D"/>
    <w:rsid w:val="00A36627"/>
    <w:rsid w:val="00A57A3B"/>
    <w:rsid w:val="00AA0799"/>
    <w:rsid w:val="00D144A0"/>
    <w:rsid w:val="04D21A0F"/>
    <w:rsid w:val="08D20524"/>
    <w:rsid w:val="0F785804"/>
    <w:rsid w:val="1B3F2E2B"/>
    <w:rsid w:val="24F032B6"/>
    <w:rsid w:val="29E03EBA"/>
    <w:rsid w:val="2A182A1D"/>
    <w:rsid w:val="2A86029A"/>
    <w:rsid w:val="2DF83697"/>
    <w:rsid w:val="2E534E95"/>
    <w:rsid w:val="38A478AE"/>
    <w:rsid w:val="39BB372A"/>
    <w:rsid w:val="3FD905A6"/>
    <w:rsid w:val="41582A32"/>
    <w:rsid w:val="446134BD"/>
    <w:rsid w:val="4CE27CFA"/>
    <w:rsid w:val="61222DF7"/>
    <w:rsid w:val="65BB15A8"/>
    <w:rsid w:val="67F9245C"/>
    <w:rsid w:val="72676837"/>
    <w:rsid w:val="76C92489"/>
    <w:rsid w:val="7C9E5B84"/>
    <w:rsid w:val="7DCB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0"/>
      <w:szCs w:val="30"/>
      <w:lang w:eastAsia="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 w:type="paragraph" w:styleId="a6">
    <w:name w:val="Balloon Text"/>
    <w:basedOn w:val="a"/>
    <w:link w:val="Char"/>
    <w:rsid w:val="005A4E9D"/>
    <w:rPr>
      <w:sz w:val="18"/>
      <w:szCs w:val="18"/>
    </w:rPr>
  </w:style>
  <w:style w:type="character" w:customStyle="1" w:styleId="Char">
    <w:name w:val="批注框文本 Char"/>
    <w:basedOn w:val="a0"/>
    <w:link w:val="a6"/>
    <w:rsid w:val="005A4E9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0"/>
      <w:szCs w:val="30"/>
      <w:lang w:eastAsia="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 w:type="paragraph" w:styleId="a6">
    <w:name w:val="Balloon Text"/>
    <w:basedOn w:val="a"/>
    <w:link w:val="Char"/>
    <w:rsid w:val="005A4E9D"/>
    <w:rPr>
      <w:sz w:val="18"/>
      <w:szCs w:val="18"/>
    </w:rPr>
  </w:style>
  <w:style w:type="character" w:customStyle="1" w:styleId="Char">
    <w:name w:val="批注框文本 Char"/>
    <w:basedOn w:val="a0"/>
    <w:link w:val="a6"/>
    <w:rsid w:val="005A4E9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kjglyj.ijournals.cn/ch/index.aspx" TargetMode="External"/><Relationship Id="rId4" Type="http://schemas.openxmlformats.org/officeDocument/2006/relationships/settings" Target="settings.xml"/><Relationship Id="rId9" Type="http://schemas.openxmlformats.org/officeDocument/2006/relationships/hyperlink" Target="http://www.gstmr1981.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427</Characters>
  <Application>Microsoft Office Word</Application>
  <DocSecurity>0</DocSecurity>
  <Lines>3</Lines>
  <Paragraphs>4</Paragraphs>
  <ScaleCrop>false</ScaleCrop>
  <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Administrator</cp:lastModifiedBy>
  <cp:revision>3</cp:revision>
  <cp:lastPrinted>2026-07-13T08:07:00Z</cp:lastPrinted>
  <dcterms:created xsi:type="dcterms:W3CDTF">2026-07-13T08:15:00Z</dcterms:created>
  <dcterms:modified xsi:type="dcterms:W3CDTF">2026-07-13T08:15:00Z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517D66D0DF5C4D1783F5B7130B160272_13</vt:lpwstr>
  </property>
  <property fmtid="{D5CDD505-2E9C-101B-9397-08002B2CF9AE}" pid="4" name="KSOTemplateDocerSaveRecord">
    <vt:lpwstr>eyJoZGlkIjoiNzc1MTQ1NzQwOGI3ODM1MGE3M2UyZDkwYTY2YmQwODYiLCJ1c2VySWQiOiI0MzgzNjczMjcifQ==</vt:lpwstr>
  </property>
</Properties>
</file>